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FF0FD" w14:textId="0CA46449" w:rsidR="005E57CC" w:rsidRPr="009537C8" w:rsidRDefault="00EB1EB6" w:rsidP="00DE4FAE">
      <w:pPr>
        <w:spacing w:line="276" w:lineRule="auto"/>
        <w:jc w:val="center"/>
        <w:rPr>
          <w:rFonts w:ascii="Bell MT" w:hAnsi="Bell MT"/>
          <w:b/>
          <w:sz w:val="28"/>
          <w:szCs w:val="28"/>
          <w:u w:val="single"/>
        </w:rPr>
      </w:pPr>
      <w:bookmarkStart w:id="0" w:name="_GoBack"/>
      <w:bookmarkEnd w:id="0"/>
      <w:r w:rsidRPr="009537C8">
        <w:rPr>
          <w:rFonts w:ascii="Bell MT" w:hAnsi="Bell MT"/>
          <w:b/>
          <w:sz w:val="28"/>
          <w:szCs w:val="28"/>
          <w:u w:val="single"/>
        </w:rPr>
        <w:t>PER</w:t>
      </w:r>
      <w:r w:rsidR="009537C8" w:rsidRPr="009537C8">
        <w:rPr>
          <w:rFonts w:ascii="Bell MT" w:hAnsi="Bell MT"/>
          <w:b/>
          <w:sz w:val="28"/>
          <w:szCs w:val="28"/>
          <w:u w:val="single"/>
        </w:rPr>
        <w:t xml:space="preserve">IODO JULIO 2023 – </w:t>
      </w:r>
      <w:r w:rsidR="00374ADC">
        <w:rPr>
          <w:rFonts w:ascii="Bell MT" w:hAnsi="Bell MT"/>
          <w:b/>
          <w:sz w:val="28"/>
          <w:szCs w:val="28"/>
          <w:u w:val="single"/>
        </w:rPr>
        <w:t>DICIEMBRE</w:t>
      </w:r>
      <w:r w:rsidR="009537C8" w:rsidRPr="009537C8">
        <w:rPr>
          <w:rFonts w:ascii="Bell MT" w:hAnsi="Bell MT"/>
          <w:b/>
          <w:sz w:val="28"/>
          <w:szCs w:val="28"/>
          <w:u w:val="single"/>
        </w:rPr>
        <w:t xml:space="preserve"> 2024</w:t>
      </w:r>
    </w:p>
    <w:tbl>
      <w:tblPr>
        <w:tblStyle w:val="Tablaconcuadrcula"/>
        <w:tblW w:w="16869" w:type="dxa"/>
        <w:tblInd w:w="-714" w:type="dxa"/>
        <w:tblLook w:val="04A0" w:firstRow="1" w:lastRow="0" w:firstColumn="1" w:lastColumn="0" w:noHBand="0" w:noVBand="1"/>
      </w:tblPr>
      <w:tblGrid>
        <w:gridCol w:w="1509"/>
        <w:gridCol w:w="11851"/>
        <w:gridCol w:w="1523"/>
        <w:gridCol w:w="1986"/>
      </w:tblGrid>
      <w:tr w:rsidR="006C28AD" w:rsidRPr="006C28AD" w14:paraId="6EFF01AC" w14:textId="7DED775D" w:rsidTr="00374ADC">
        <w:tc>
          <w:tcPr>
            <w:tcW w:w="1509" w:type="dxa"/>
            <w:shd w:val="clear" w:color="auto" w:fill="4472C4" w:themeFill="accent1"/>
          </w:tcPr>
          <w:p w14:paraId="5195F6E5" w14:textId="27F15FBB" w:rsidR="009537C8" w:rsidRPr="006C28AD" w:rsidRDefault="009537C8" w:rsidP="006C28A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</w:pPr>
            <w:r w:rsidRPr="006C28AD"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  <w:t>Número de Expediente</w:t>
            </w:r>
          </w:p>
        </w:tc>
        <w:tc>
          <w:tcPr>
            <w:tcW w:w="11851" w:type="dxa"/>
            <w:shd w:val="clear" w:color="auto" w:fill="4472C4" w:themeFill="accent1"/>
          </w:tcPr>
          <w:p w14:paraId="012D8C1B" w14:textId="0F0347B0" w:rsidR="009537C8" w:rsidRPr="006C28AD" w:rsidRDefault="00C2595E" w:rsidP="006C28A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  <w:t>ACAPITE</w:t>
            </w:r>
            <w:r w:rsidR="00DE4FAE" w:rsidRPr="006C28AD"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  <w:t xml:space="preserve"> DEL EXPEDIENTE</w:t>
            </w:r>
          </w:p>
        </w:tc>
        <w:tc>
          <w:tcPr>
            <w:tcW w:w="1523" w:type="dxa"/>
            <w:shd w:val="clear" w:color="auto" w:fill="4472C4" w:themeFill="accent1"/>
          </w:tcPr>
          <w:p w14:paraId="4B64A446" w14:textId="1950F4D6" w:rsidR="009537C8" w:rsidRPr="006C28AD" w:rsidRDefault="009537C8" w:rsidP="006C28A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</w:pPr>
            <w:r w:rsidRPr="006C28AD"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  <w:t>N° de Dictamen</w:t>
            </w:r>
          </w:p>
        </w:tc>
        <w:tc>
          <w:tcPr>
            <w:tcW w:w="1986" w:type="dxa"/>
            <w:shd w:val="clear" w:color="auto" w:fill="4472C4" w:themeFill="accent1"/>
          </w:tcPr>
          <w:p w14:paraId="1A09322F" w14:textId="22347BC0" w:rsidR="009537C8" w:rsidRPr="006C28AD" w:rsidRDefault="009537C8" w:rsidP="006C28A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</w:pPr>
            <w:r w:rsidRPr="006C28AD"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  <w:t>Fecha</w:t>
            </w:r>
          </w:p>
        </w:tc>
      </w:tr>
      <w:tr w:rsidR="00126E91" w14:paraId="653F732A" w14:textId="6DD6F13D" w:rsidTr="00374ADC">
        <w:tc>
          <w:tcPr>
            <w:tcW w:w="1509" w:type="dxa"/>
          </w:tcPr>
          <w:p w14:paraId="47F00C89" w14:textId="19F3E47F" w:rsidR="00126E91" w:rsidRPr="00DE4FAE" w:rsidRDefault="00126E91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S-2401545</w:t>
            </w:r>
          </w:p>
        </w:tc>
        <w:tc>
          <w:tcPr>
            <w:tcW w:w="11851" w:type="dxa"/>
          </w:tcPr>
          <w:p w14:paraId="5F1DB0B8" w14:textId="3C91936F" w:rsidR="00126E91" w:rsidRPr="00DE4FAE" w:rsidRDefault="00126E91" w:rsidP="00126E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t>QUE ESTABLECE Y REGULA EL PROCEDIMIENTO PARA EL EJERCICIO DEL DERECHO AL VOTO DE PERSONAS PRIVADAS DE LIBERTAD ‘PPL”</w:t>
            </w:r>
          </w:p>
        </w:tc>
        <w:tc>
          <w:tcPr>
            <w:tcW w:w="1523" w:type="dxa"/>
          </w:tcPr>
          <w:p w14:paraId="11117197" w14:textId="37D1E51D" w:rsidR="00126E91" w:rsidRPr="00DE4FAE" w:rsidRDefault="00126E91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En trámite</w:t>
            </w:r>
          </w:p>
        </w:tc>
        <w:tc>
          <w:tcPr>
            <w:tcW w:w="1986" w:type="dxa"/>
          </w:tcPr>
          <w:p w14:paraId="69F1ABE4" w14:textId="0A4F5092" w:rsidR="00126E91" w:rsidRPr="006C28AD" w:rsidRDefault="00126E91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02/10/2024</w:t>
            </w:r>
          </w:p>
        </w:tc>
      </w:tr>
      <w:tr w:rsidR="00126E91" w14:paraId="6A330580" w14:textId="31E74F8C" w:rsidTr="00374ADC">
        <w:tc>
          <w:tcPr>
            <w:tcW w:w="1509" w:type="dxa"/>
          </w:tcPr>
          <w:p w14:paraId="3061702C" w14:textId="24D4BB3C" w:rsidR="00126E91" w:rsidRPr="00DE4FAE" w:rsidRDefault="00126E91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S-2401053</w:t>
            </w:r>
          </w:p>
        </w:tc>
        <w:tc>
          <w:tcPr>
            <w:tcW w:w="11851" w:type="dxa"/>
          </w:tcPr>
          <w:p w14:paraId="25191217" w14:textId="101FBFBF" w:rsidR="00126E91" w:rsidRPr="00DE4FAE" w:rsidRDefault="00126E91" w:rsidP="00126E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t>QUE EXONERA DEL PAGO DE TRIBUTO NACIONAL A LA IMPORTACIÓN DE EQUIPOS, APARATOS, ARTÍCULOS E IMPLEMENTOS DEPORTIVOS PARA LOS IV JUEGOS LATINOAMERICANOS DE OLIMPIADAS ESPECIALES 2024 Y LOS II JUEGOS PANAMERICANOS JUNIOR 2025</w:t>
            </w:r>
          </w:p>
        </w:tc>
        <w:tc>
          <w:tcPr>
            <w:tcW w:w="1523" w:type="dxa"/>
          </w:tcPr>
          <w:p w14:paraId="4DD7C87B" w14:textId="1C4C2928" w:rsidR="00126E91" w:rsidRPr="00DE4FAE" w:rsidRDefault="003B42E8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N° 3/24</w:t>
            </w:r>
          </w:p>
        </w:tc>
        <w:tc>
          <w:tcPr>
            <w:tcW w:w="1986" w:type="dxa"/>
          </w:tcPr>
          <w:p w14:paraId="11E37CD6" w14:textId="7B143190" w:rsidR="00126E91" w:rsidRPr="006C28AD" w:rsidRDefault="003B42E8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11/06/24</w:t>
            </w:r>
          </w:p>
        </w:tc>
      </w:tr>
      <w:tr w:rsidR="00126E91" w14:paraId="1401083C" w14:textId="4FF24CB2" w:rsidTr="00374ADC">
        <w:tc>
          <w:tcPr>
            <w:tcW w:w="1509" w:type="dxa"/>
          </w:tcPr>
          <w:p w14:paraId="48144DDE" w14:textId="6DB5A0DA" w:rsidR="00126E91" w:rsidRPr="00DE4FAE" w:rsidRDefault="00126E91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D-2375215</w:t>
            </w:r>
          </w:p>
        </w:tc>
        <w:tc>
          <w:tcPr>
            <w:tcW w:w="11851" w:type="dxa"/>
          </w:tcPr>
          <w:p w14:paraId="4DFC08F3" w14:textId="6BE8BA9D" w:rsidR="00126E91" w:rsidRPr="00DE4FAE" w:rsidRDefault="00126E91" w:rsidP="00126E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t>QUE CREA ESPACIOS INTEGRADORES, EN PLAZAS Y PARQUES DE LA REPÚBLICA DEL PARAGUAY</w:t>
            </w:r>
          </w:p>
        </w:tc>
        <w:tc>
          <w:tcPr>
            <w:tcW w:w="1523" w:type="dxa"/>
          </w:tcPr>
          <w:p w14:paraId="58F0412C" w14:textId="3212244B" w:rsidR="00126E91" w:rsidRPr="00DE4FAE" w:rsidRDefault="00126E91" w:rsidP="003B42E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 xml:space="preserve">En trámite </w:t>
            </w:r>
          </w:p>
        </w:tc>
        <w:tc>
          <w:tcPr>
            <w:tcW w:w="1986" w:type="dxa"/>
          </w:tcPr>
          <w:p w14:paraId="1D752055" w14:textId="2F46C666" w:rsidR="00126E91" w:rsidRPr="006C28AD" w:rsidRDefault="00126E91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03/11/2023</w:t>
            </w:r>
          </w:p>
        </w:tc>
      </w:tr>
      <w:tr w:rsidR="00126E91" w14:paraId="26BE457D" w14:textId="31662449" w:rsidTr="00374ADC">
        <w:tc>
          <w:tcPr>
            <w:tcW w:w="1509" w:type="dxa"/>
          </w:tcPr>
          <w:p w14:paraId="06A591B5" w14:textId="493600EF" w:rsidR="00126E91" w:rsidRPr="00DE4FAE" w:rsidRDefault="00126E91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D-2375145</w:t>
            </w:r>
          </w:p>
        </w:tc>
        <w:tc>
          <w:tcPr>
            <w:tcW w:w="11851" w:type="dxa"/>
          </w:tcPr>
          <w:p w14:paraId="18D3912B" w14:textId="37CEAE69" w:rsidR="00126E91" w:rsidRPr="00DE4FAE" w:rsidRDefault="00126E91" w:rsidP="00126E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t>QUE ESTABLECE EL DERECHO A LA PENSIÓN PARA LAS PERSONAS CON DISCAPACIDAD</w:t>
            </w:r>
          </w:p>
        </w:tc>
        <w:tc>
          <w:tcPr>
            <w:tcW w:w="1523" w:type="dxa"/>
          </w:tcPr>
          <w:p w14:paraId="0774CBE2" w14:textId="4AB9C4A1" w:rsidR="00126E91" w:rsidRPr="00DE4FAE" w:rsidRDefault="003B42E8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N° 2/24</w:t>
            </w:r>
          </w:p>
        </w:tc>
        <w:tc>
          <w:tcPr>
            <w:tcW w:w="1986" w:type="dxa"/>
          </w:tcPr>
          <w:p w14:paraId="368AE255" w14:textId="75E09522" w:rsidR="00126E91" w:rsidRPr="006C28AD" w:rsidRDefault="003B42E8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13/05/24</w:t>
            </w:r>
          </w:p>
        </w:tc>
      </w:tr>
      <w:tr w:rsidR="00126E91" w14:paraId="3BA600C9" w14:textId="09199A3E" w:rsidTr="00374ADC">
        <w:tc>
          <w:tcPr>
            <w:tcW w:w="1509" w:type="dxa"/>
          </w:tcPr>
          <w:p w14:paraId="6C7CA293" w14:textId="29910B0F" w:rsidR="00126E91" w:rsidRPr="00DE4FAE" w:rsidRDefault="00126E91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D-2374883</w:t>
            </w:r>
          </w:p>
        </w:tc>
        <w:tc>
          <w:tcPr>
            <w:tcW w:w="11851" w:type="dxa"/>
          </w:tcPr>
          <w:p w14:paraId="0475DD43" w14:textId="3C621A16" w:rsidR="00126E91" w:rsidRPr="00DE4FAE" w:rsidRDefault="00126E91" w:rsidP="00126E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t>DE ABORDAJE NACIONAL DE LA DISFLUENCIA</w:t>
            </w:r>
          </w:p>
        </w:tc>
        <w:tc>
          <w:tcPr>
            <w:tcW w:w="1523" w:type="dxa"/>
          </w:tcPr>
          <w:p w14:paraId="38B6108F" w14:textId="1A8F9D74" w:rsidR="00126E91" w:rsidRPr="00DE4FAE" w:rsidRDefault="00126E91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En trámite</w:t>
            </w:r>
          </w:p>
        </w:tc>
        <w:tc>
          <w:tcPr>
            <w:tcW w:w="1986" w:type="dxa"/>
          </w:tcPr>
          <w:p w14:paraId="363EFB50" w14:textId="12982E5B" w:rsidR="00126E91" w:rsidRPr="006C28AD" w:rsidRDefault="00126E91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20/10/2023</w:t>
            </w:r>
          </w:p>
        </w:tc>
      </w:tr>
      <w:tr w:rsidR="00BB1F75" w14:paraId="562C5224" w14:textId="77777777" w:rsidTr="00374ADC">
        <w:trPr>
          <w:gridAfter w:val="3"/>
          <w:wAfter w:w="15360" w:type="dxa"/>
        </w:trPr>
        <w:tc>
          <w:tcPr>
            <w:tcW w:w="1509" w:type="dxa"/>
          </w:tcPr>
          <w:p w14:paraId="6FA2E11A" w14:textId="733709E9" w:rsidR="00BB1F75" w:rsidRPr="00DE4FAE" w:rsidRDefault="00BB1F75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S-2300473</w:t>
            </w:r>
          </w:p>
        </w:tc>
      </w:tr>
      <w:tr w:rsidR="00126E91" w14:paraId="07661D5B" w14:textId="77777777" w:rsidTr="00374ADC">
        <w:tc>
          <w:tcPr>
            <w:tcW w:w="1509" w:type="dxa"/>
          </w:tcPr>
          <w:p w14:paraId="5F7CAA55" w14:textId="5FBB11D0" w:rsidR="00126E91" w:rsidRPr="00DE4FAE" w:rsidRDefault="00126E91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D-2373085</w:t>
            </w:r>
          </w:p>
        </w:tc>
        <w:tc>
          <w:tcPr>
            <w:tcW w:w="11851" w:type="dxa"/>
          </w:tcPr>
          <w:p w14:paraId="4C9F72A5" w14:textId="26A75146" w:rsidR="00126E91" w:rsidRPr="00DE4FAE" w:rsidRDefault="00126E91" w:rsidP="00126E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t>QUE MODIFICA EL CÓDIGO CIVIL, EL CÓDIGO DE ORGANIZACIÓN JUDICIAL Y GARANTIZA LOS DERECHOS CIVILES Y POLÍTICOS DE LAS PERSONAS CON DISCAPACIDAD</w:t>
            </w:r>
          </w:p>
        </w:tc>
        <w:tc>
          <w:tcPr>
            <w:tcW w:w="1523" w:type="dxa"/>
          </w:tcPr>
          <w:p w14:paraId="1BFDEFC5" w14:textId="6A5DFD46" w:rsidR="00126E91" w:rsidRPr="00DE4FAE" w:rsidRDefault="00BB1F75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N° 4/24</w:t>
            </w:r>
          </w:p>
        </w:tc>
        <w:tc>
          <w:tcPr>
            <w:tcW w:w="1986" w:type="dxa"/>
          </w:tcPr>
          <w:p w14:paraId="77E42B82" w14:textId="18458230" w:rsidR="00126E91" w:rsidRPr="006C28AD" w:rsidRDefault="00BB1F75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16/07/24</w:t>
            </w:r>
          </w:p>
        </w:tc>
      </w:tr>
      <w:tr w:rsidR="00126E91" w14:paraId="4F1D5E6B" w14:textId="77777777" w:rsidTr="00374ADC">
        <w:tc>
          <w:tcPr>
            <w:tcW w:w="1509" w:type="dxa"/>
          </w:tcPr>
          <w:p w14:paraId="2370EF81" w14:textId="6487C33A" w:rsidR="00126E91" w:rsidRPr="00DE4FAE" w:rsidRDefault="00126E91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S-2311404</w:t>
            </w:r>
          </w:p>
        </w:tc>
        <w:tc>
          <w:tcPr>
            <w:tcW w:w="11851" w:type="dxa"/>
          </w:tcPr>
          <w:p w14:paraId="3EA0F9AF" w14:textId="475961AF" w:rsidR="00126E91" w:rsidRPr="00DE4FAE" w:rsidRDefault="00126E91" w:rsidP="00126E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t>QUE ESTABLECE EL SEGURO DE DESEMPLEO PARA LAS PERSONAS CON DISCAPACIDAD</w:t>
            </w:r>
          </w:p>
        </w:tc>
        <w:tc>
          <w:tcPr>
            <w:tcW w:w="1523" w:type="dxa"/>
          </w:tcPr>
          <w:p w14:paraId="409795E7" w14:textId="4B0559B4" w:rsidR="00126E91" w:rsidRPr="00DE4FAE" w:rsidRDefault="00126E91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En trámite</w:t>
            </w:r>
          </w:p>
        </w:tc>
        <w:tc>
          <w:tcPr>
            <w:tcW w:w="1986" w:type="dxa"/>
          </w:tcPr>
          <w:p w14:paraId="125E84E7" w14:textId="274F3425" w:rsidR="00126E91" w:rsidRPr="006C28AD" w:rsidRDefault="00126E91" w:rsidP="00126E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13/03/2023</w:t>
            </w:r>
          </w:p>
        </w:tc>
      </w:tr>
    </w:tbl>
    <w:p w14:paraId="6BE1C690" w14:textId="68BA22E1" w:rsidR="009F3671" w:rsidRDefault="009F3671" w:rsidP="00374ADC">
      <w:pPr>
        <w:spacing w:line="276" w:lineRule="auto"/>
      </w:pPr>
    </w:p>
    <w:sectPr w:rsidR="009F3671" w:rsidSect="00AF3DBE">
      <w:headerReference w:type="default" r:id="rId8"/>
      <w:footerReference w:type="default" r:id="rId9"/>
      <w:pgSz w:w="18711" w:h="11907" w:orient="landscape" w:code="14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A93F0" w14:textId="77777777" w:rsidR="007D4324" w:rsidRDefault="007D4324" w:rsidP="00EB1EB6">
      <w:pPr>
        <w:spacing w:after="0" w:line="240" w:lineRule="auto"/>
      </w:pPr>
      <w:r>
        <w:separator/>
      </w:r>
    </w:p>
  </w:endnote>
  <w:endnote w:type="continuationSeparator" w:id="0">
    <w:p w14:paraId="7FAA9DD7" w14:textId="77777777" w:rsidR="007D4324" w:rsidRDefault="007D4324" w:rsidP="00EB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C6518" w14:textId="057C4846" w:rsidR="00B23AD2" w:rsidRDefault="00B23AD2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BE2512" w:rsidRPr="00BE2512">
      <w:rPr>
        <w:caps/>
        <w:noProof/>
        <w:color w:val="4472C4" w:themeColor="accent1"/>
        <w:lang w:val="es-ES"/>
      </w:rPr>
      <w:t>1</w:t>
    </w:r>
    <w:r>
      <w:rPr>
        <w:caps/>
        <w:color w:val="4472C4" w:themeColor="accent1"/>
      </w:rPr>
      <w:fldChar w:fldCharType="end"/>
    </w:r>
  </w:p>
  <w:p w14:paraId="23FD1EDA" w14:textId="55F03EB5" w:rsidR="00B23AD2" w:rsidRDefault="00B23A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E7CC9" w14:textId="77777777" w:rsidR="007D4324" w:rsidRDefault="007D4324" w:rsidP="00EB1EB6">
      <w:pPr>
        <w:spacing w:after="0" w:line="240" w:lineRule="auto"/>
      </w:pPr>
      <w:r>
        <w:separator/>
      </w:r>
    </w:p>
  </w:footnote>
  <w:footnote w:type="continuationSeparator" w:id="0">
    <w:p w14:paraId="51B122E6" w14:textId="77777777" w:rsidR="007D4324" w:rsidRDefault="007D4324" w:rsidP="00EB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A07A8" w14:textId="77777777" w:rsidR="00EB1EB6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Baskerville Old Face" w:hAnsi="Baskerville Old Face"/>
        <w:color w:val="000000"/>
        <w:sz w:val="24"/>
        <w:szCs w:val="24"/>
      </w:rPr>
    </w:pPr>
    <w:r w:rsidRPr="00462BB2">
      <w:rPr>
        <w:rFonts w:ascii="Baskerville Old Face" w:hAnsi="Baskerville Old Face"/>
        <w:color w:val="000000"/>
        <w:sz w:val="24"/>
        <w:szCs w:val="24"/>
      </w:rPr>
      <w:t>“Sesquicentenario de la Epopeya Nacional: 1864 – 1870”</w:t>
    </w:r>
  </w:p>
  <w:p w14:paraId="76C49B4F" w14:textId="77777777" w:rsidR="00EB1EB6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/>
      <w:jc w:val="center"/>
      <w:rPr>
        <w:color w:val="000000"/>
      </w:rPr>
    </w:pPr>
  </w:p>
  <w:p w14:paraId="6F871963" w14:textId="77777777" w:rsidR="00EB1EB6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 w:hanging="142"/>
      <w:jc w:val="center"/>
      <w:rPr>
        <w:color w:val="000000"/>
      </w:rPr>
    </w:pPr>
    <w:r w:rsidRPr="00C11964">
      <w:rPr>
        <w:rFonts w:ascii="Arial" w:eastAsia="Times New Roman" w:hAnsi="Arial" w:cs="Arial"/>
        <w:b/>
        <w:i/>
        <w:noProof/>
        <w:sz w:val="24"/>
        <w:szCs w:val="24"/>
        <w:lang w:eastAsia="es-PY"/>
      </w:rPr>
      <w:drawing>
        <wp:anchor distT="0" distB="0" distL="114300" distR="114300" simplePos="0" relativeHeight="251658752" behindDoc="0" locked="0" layoutInCell="1" allowOverlap="1" wp14:anchorId="588796BB" wp14:editId="64AE5647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475226" cy="441960"/>
          <wp:effectExtent l="0" t="0" r="1270" b="0"/>
          <wp:wrapNone/>
          <wp:docPr id="95" name="Imagen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217" cy="4596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1964">
      <w:rPr>
        <w:rFonts w:ascii="Arial" w:eastAsia="Times New Roman" w:hAnsi="Arial" w:cs="Arial"/>
        <w:noProof/>
        <w:sz w:val="24"/>
        <w:szCs w:val="24"/>
        <w:lang w:eastAsia="es-PY"/>
      </w:rPr>
      <w:drawing>
        <wp:inline distT="0" distB="0" distL="0" distR="0" wp14:anchorId="0F30D38A" wp14:editId="5F2FFE44">
          <wp:extent cx="496570" cy="478790"/>
          <wp:effectExtent l="0" t="0" r="0" b="0"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47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E5D630" w14:textId="77777777" w:rsidR="00EB1EB6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/>
      <w:jc w:val="center"/>
      <w:rPr>
        <w:rFonts w:ascii="Baskerville Old Face" w:hAnsi="Baskerville Old Face" w:cs="Tahoma"/>
        <w:color w:val="000000"/>
        <w:sz w:val="24"/>
        <w:szCs w:val="24"/>
      </w:rPr>
    </w:pPr>
    <w:r w:rsidRPr="009C747B">
      <w:rPr>
        <w:rFonts w:ascii="Baskerville Old Face" w:hAnsi="Baskerville Old Face" w:cs="Tahoma"/>
        <w:color w:val="000000"/>
        <w:sz w:val="24"/>
        <w:szCs w:val="24"/>
      </w:rPr>
      <w:t xml:space="preserve">CONGRESO </w:t>
    </w:r>
    <w:r>
      <w:rPr>
        <w:rFonts w:ascii="Baskerville Old Face" w:hAnsi="Baskerville Old Face" w:cs="Tahoma"/>
        <w:color w:val="000000"/>
        <w:sz w:val="24"/>
        <w:szCs w:val="24"/>
      </w:rPr>
      <w:t xml:space="preserve">DE LA </w:t>
    </w:r>
    <w:r w:rsidRPr="009C747B">
      <w:rPr>
        <w:rFonts w:ascii="Baskerville Old Face" w:hAnsi="Baskerville Old Face" w:cs="Tahoma"/>
        <w:color w:val="000000"/>
        <w:sz w:val="24"/>
        <w:szCs w:val="24"/>
      </w:rPr>
      <w:t>NACION</w:t>
    </w:r>
  </w:p>
  <w:p w14:paraId="0856C695" w14:textId="77777777" w:rsidR="00EB1EB6" w:rsidRPr="00A81CB2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/>
      <w:jc w:val="center"/>
      <w:rPr>
        <w:rFonts w:ascii="Baskerville Old Face" w:hAnsi="Baskerville Old Face" w:cs="Tahoma"/>
        <w:color w:val="000000"/>
        <w:sz w:val="20"/>
        <w:szCs w:val="20"/>
      </w:rPr>
    </w:pPr>
    <w:r w:rsidRPr="00A81CB2">
      <w:rPr>
        <w:rFonts w:ascii="Baskerville Old Face" w:hAnsi="Baskerville Old Face" w:cs="Tahoma"/>
        <w:color w:val="000000"/>
        <w:sz w:val="20"/>
        <w:szCs w:val="20"/>
      </w:rPr>
      <w:t>CÁMARA DE SENADORES</w:t>
    </w:r>
  </w:p>
  <w:p w14:paraId="01A41C8F" w14:textId="31CD5871" w:rsidR="00EB1EB6" w:rsidRDefault="00973E37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eorgia" w:eastAsia="Times New Roman" w:hAnsi="Georgia" w:cs="Arial"/>
        <w:b/>
        <w:lang w:val="es-ES_tradnl" w:eastAsia="es-ES"/>
      </w:rPr>
    </w:pPr>
    <w:r>
      <w:rPr>
        <w:rFonts w:ascii="Georgia" w:eastAsia="Times New Roman" w:hAnsi="Georgia" w:cs="Arial"/>
        <w:b/>
        <w:lang w:val="es-ES_tradnl" w:eastAsia="es-ES"/>
      </w:rPr>
      <w:t>Comisión de los Derechos para las Personas con Discapacidad</w:t>
    </w:r>
  </w:p>
  <w:p w14:paraId="2DC6B474" w14:textId="77777777" w:rsidR="00973E37" w:rsidRPr="009C747B" w:rsidRDefault="00973E37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askerville Old Face" w:hAnsi="Baskerville Old Face" w:cs="Tahoma"/>
        <w:color w:val="000000"/>
        <w:sz w:val="24"/>
        <w:szCs w:val="24"/>
      </w:rPr>
    </w:pPr>
  </w:p>
  <w:p w14:paraId="0FE85AB1" w14:textId="77777777" w:rsidR="00EB1EB6" w:rsidRDefault="00EB1EB6" w:rsidP="00EB1EB6">
    <w:pPr>
      <w:spacing w:after="0" w:line="360" w:lineRule="auto"/>
      <w:jc w:val="center"/>
      <w:rPr>
        <w:rFonts w:ascii="Baskerville Old Face" w:eastAsia="Times New Roman" w:hAnsi="Baskerville Old Face" w:cs="Arial"/>
        <w:sz w:val="20"/>
        <w:szCs w:val="20"/>
        <w:lang w:val="es-ES_tradnl" w:eastAsia="es-ES"/>
      </w:rPr>
    </w:pPr>
    <w:r w:rsidRPr="00462BB2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>MISIÓN “Legislar y controlar en representación del pueblo, para la</w:t>
    </w:r>
    <w:r>
      <w:rPr>
        <w:rFonts w:ascii="Baskerville Old Face" w:eastAsia="Times New Roman" w:hAnsi="Baskerville Old Face" w:cs="Arial"/>
        <w:sz w:val="20"/>
        <w:szCs w:val="20"/>
        <w:lang w:val="es-ES_tradnl" w:eastAsia="es-ES"/>
      </w:rPr>
      <w:t xml:space="preserve"> </w:t>
    </w:r>
    <w:r w:rsidRPr="00462BB2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>consolidación del estado social de derecho”</w:t>
    </w:r>
  </w:p>
  <w:p w14:paraId="5FEBE961" w14:textId="77777777" w:rsidR="00EB1EB6" w:rsidRDefault="00EB1EB6" w:rsidP="00EB1EB6">
    <w:pPr>
      <w:tabs>
        <w:tab w:val="center" w:pos="4252"/>
        <w:tab w:val="right" w:pos="8504"/>
      </w:tabs>
      <w:spacing w:after="0"/>
      <w:jc w:val="center"/>
      <w:rPr>
        <w:rFonts w:ascii="Baskerville Old Face" w:eastAsia="Times New Roman" w:hAnsi="Baskerville Old Face" w:cs="Arial"/>
        <w:sz w:val="20"/>
        <w:szCs w:val="20"/>
        <w:lang w:val="es-ES_tradnl" w:eastAsia="es-ES"/>
      </w:rPr>
    </w:pPr>
    <w:r w:rsidRPr="00462BB2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 xml:space="preserve">VISIÓN “Un Poder </w:t>
    </w:r>
    <w:r w:rsidRPr="000A4114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>Leg</w:t>
    </w:r>
    <w:r w:rsidRPr="00462BB2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>islativo fortalecido y comprometido con la sociedad”</w:t>
    </w:r>
  </w:p>
  <w:p w14:paraId="7865129A" w14:textId="77777777" w:rsidR="00EB1EB6" w:rsidRPr="003C5F09" w:rsidRDefault="00EB1EB6" w:rsidP="00EB1EB6">
    <w:pPr>
      <w:pBdr>
        <w:bottom w:val="single" w:sz="4" w:space="1" w:color="auto"/>
      </w:pBdr>
      <w:tabs>
        <w:tab w:val="center" w:pos="4252"/>
        <w:tab w:val="right" w:pos="8504"/>
      </w:tabs>
      <w:spacing w:after="0"/>
      <w:jc w:val="center"/>
      <w:rPr>
        <w:rFonts w:ascii="Baskerville Old Face" w:hAnsi="Baskerville Old Face"/>
        <w:color w:val="000000"/>
        <w:sz w:val="20"/>
        <w:szCs w:val="20"/>
      </w:rPr>
    </w:pPr>
  </w:p>
  <w:p w14:paraId="17DCE468" w14:textId="77777777" w:rsidR="00EB1EB6" w:rsidRPr="00EB1EB6" w:rsidRDefault="00EB1EB6" w:rsidP="00EB1E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1F"/>
    <w:rsid w:val="00011871"/>
    <w:rsid w:val="00046115"/>
    <w:rsid w:val="000804B6"/>
    <w:rsid w:val="00092EFA"/>
    <w:rsid w:val="000F0457"/>
    <w:rsid w:val="00126E91"/>
    <w:rsid w:val="001C20F4"/>
    <w:rsid w:val="001D5184"/>
    <w:rsid w:val="001F014E"/>
    <w:rsid w:val="002560F1"/>
    <w:rsid w:val="00311D55"/>
    <w:rsid w:val="00374ADC"/>
    <w:rsid w:val="00381FEA"/>
    <w:rsid w:val="003B42E8"/>
    <w:rsid w:val="003E3B9F"/>
    <w:rsid w:val="004A768E"/>
    <w:rsid w:val="004D5316"/>
    <w:rsid w:val="005055AE"/>
    <w:rsid w:val="0054456B"/>
    <w:rsid w:val="005805AD"/>
    <w:rsid w:val="005836C5"/>
    <w:rsid w:val="005C4A9C"/>
    <w:rsid w:val="005C5A1F"/>
    <w:rsid w:val="005E57CC"/>
    <w:rsid w:val="005F0F0B"/>
    <w:rsid w:val="006C28AD"/>
    <w:rsid w:val="006C6156"/>
    <w:rsid w:val="007513E2"/>
    <w:rsid w:val="007D1A4F"/>
    <w:rsid w:val="007D4324"/>
    <w:rsid w:val="0081259E"/>
    <w:rsid w:val="0087640C"/>
    <w:rsid w:val="009537C8"/>
    <w:rsid w:val="00973E37"/>
    <w:rsid w:val="009765F3"/>
    <w:rsid w:val="00984E69"/>
    <w:rsid w:val="009C2A46"/>
    <w:rsid w:val="009F3671"/>
    <w:rsid w:val="00A172CB"/>
    <w:rsid w:val="00A5709A"/>
    <w:rsid w:val="00A63638"/>
    <w:rsid w:val="00AF3DBE"/>
    <w:rsid w:val="00B23AD2"/>
    <w:rsid w:val="00B27C5A"/>
    <w:rsid w:val="00BB1F75"/>
    <w:rsid w:val="00BE2512"/>
    <w:rsid w:val="00BF33E6"/>
    <w:rsid w:val="00C1068B"/>
    <w:rsid w:val="00C2276F"/>
    <w:rsid w:val="00C2595E"/>
    <w:rsid w:val="00C916C2"/>
    <w:rsid w:val="00CC50A3"/>
    <w:rsid w:val="00CF3ADC"/>
    <w:rsid w:val="00D32701"/>
    <w:rsid w:val="00DE4FAE"/>
    <w:rsid w:val="00E24F9B"/>
    <w:rsid w:val="00E55FCA"/>
    <w:rsid w:val="00E87FEE"/>
    <w:rsid w:val="00EB1EB6"/>
    <w:rsid w:val="00ED4CD3"/>
    <w:rsid w:val="00F2303A"/>
    <w:rsid w:val="00F41F39"/>
    <w:rsid w:val="00F52D1F"/>
    <w:rsid w:val="00FC64AE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2A1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CD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B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EB6"/>
  </w:style>
  <w:style w:type="paragraph" w:styleId="Piedepgina">
    <w:name w:val="footer"/>
    <w:basedOn w:val="Normal"/>
    <w:link w:val="PiedepginaCar"/>
    <w:uiPriority w:val="99"/>
    <w:unhideWhenUsed/>
    <w:rsid w:val="00EB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EB6"/>
  </w:style>
  <w:style w:type="table" w:styleId="Tablaconcuadrcula">
    <w:name w:val="Table Grid"/>
    <w:basedOn w:val="Tablanormal"/>
    <w:uiPriority w:val="39"/>
    <w:rsid w:val="0095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CD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B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EB6"/>
  </w:style>
  <w:style w:type="paragraph" w:styleId="Piedepgina">
    <w:name w:val="footer"/>
    <w:basedOn w:val="Normal"/>
    <w:link w:val="PiedepginaCar"/>
    <w:uiPriority w:val="99"/>
    <w:unhideWhenUsed/>
    <w:rsid w:val="00EB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EB6"/>
  </w:style>
  <w:style w:type="table" w:styleId="Tablaconcuadrcula">
    <w:name w:val="Table Grid"/>
    <w:basedOn w:val="Tablanormal"/>
    <w:uiPriority w:val="39"/>
    <w:rsid w:val="0095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6FE00-2334-4A81-87B5-9021F2A1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 Villalba</dc:creator>
  <cp:lastModifiedBy>Dir. Comisiones</cp:lastModifiedBy>
  <cp:revision>2</cp:revision>
  <cp:lastPrinted>2025-02-12T14:31:00Z</cp:lastPrinted>
  <dcterms:created xsi:type="dcterms:W3CDTF">2025-02-12T15:15:00Z</dcterms:created>
  <dcterms:modified xsi:type="dcterms:W3CDTF">2025-02-12T15:15:00Z</dcterms:modified>
</cp:coreProperties>
</file>